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00" w:rsidRDefault="002B6908" w:rsidP="002B6908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“Si informano tutti gli iscritti che: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Il decreto-legge 172 del 26 novembre 2021 pubblicato in Gazzetta Ufficiale il 26/11/2021 (entrato </w:t>
      </w:r>
      <w:r w:rsidR="009F1859">
        <w:rPr>
          <w:rStyle w:val="markedcontent"/>
          <w:rFonts w:ascii="Arial" w:hAnsi="Arial" w:cs="Arial"/>
          <w:sz w:val="28"/>
          <w:szCs w:val="28"/>
        </w:rPr>
        <w:t>i</w:t>
      </w:r>
      <w:r>
        <w:rPr>
          <w:rStyle w:val="markedcontent"/>
          <w:rFonts w:ascii="Arial" w:hAnsi="Arial" w:cs="Arial"/>
          <w:sz w:val="28"/>
          <w:szCs w:val="28"/>
        </w:rPr>
        <w:t>n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vigore il 27/11/2021) dispone l’obbligo per gli esercenti le professioni sanitarie della vaccinazione anti-SARS – COV-2 e a partire dal 15 dicembre 2021 della somministrazione della terza dose di richiamo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successiva al ciclo vaccinale primario.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Il Decreto ha sostituito l’art. 4 del DL 44/2021 del 1/4/2021 attribuendo agli Ordini la funzione di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 </w:t>
      </w:r>
      <w:r>
        <w:rPr>
          <w:rStyle w:val="markedcontent"/>
          <w:rFonts w:ascii="Arial" w:hAnsi="Arial" w:cs="Arial"/>
          <w:sz w:val="28"/>
          <w:szCs w:val="28"/>
        </w:rPr>
        <w:t>accertamento del rispetto dell’obbligo vaccinale. Gli ordini opereranno tale verifica in modo automatizzato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avvalendosi del sistema della Piattaforma Nazionale DGC.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Il Decreto prevede espressamente che nel caso in cui la Piattaforma indichi la mancata effettuazione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della vaccinazione (anche con riferimento alla dose di richiamo), l’Ordine inviti l’iscritto a produrre la documentazione comprovante: l’effettuazione della vaccinazione, l’attestazione del Medico di Medicina Gene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rale relativa all’omissione o al differimento della stessa, ovvero la 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p</w:t>
      </w:r>
      <w:r>
        <w:rPr>
          <w:rStyle w:val="markedcontent"/>
          <w:rFonts w:ascii="Arial" w:hAnsi="Arial" w:cs="Arial"/>
          <w:sz w:val="28"/>
          <w:szCs w:val="28"/>
        </w:rPr>
        <w:t>resentazione della richiesta di vaccinazione da eseguirsi comunque entro il termine non superiore a venti giorni dalla ricezione dell’invito, ovvero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l’insussistenza dei presupposti per l’obbligo vaccinale.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L’ Ordine qualora accerti il mancato adempimento dell’obbligo vaccinale - anche con riguardo alla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dose di richiamo - deve adottare l'atto di accertamento dell'inadempimento dell'obbligo vaccinale con natura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dichiarativa, non disciplinare, che determina l'immediata sospensione dall'esercizio delle professioni sanitarie ed è annotata nel relativo Albo professionale. Del mancato adempimento dell’obbligo vaccinale viene data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comunicazione alla Federazione nazionale e al datore di lavoro.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La sospensione è efficace fino alla comunicazione da parte dell’iscritto dell’avvenuta vaccinazione a seguito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della quale l’Ordine provvederà alla revoca della sospensione.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Per </w:t>
      </w:r>
      <w:r w:rsidR="00027D4A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i professionisti sanitari che si iscrivono per la prima volta all’Ordine è d’obbligo allegare alla domanda</w:t>
      </w:r>
      <w:r w:rsidR="009F1859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di iscrizione il certificato di avvenuta vaccinazione.</w:t>
      </w:r>
    </w:p>
    <w:sectPr w:rsidR="00500200" w:rsidSect="00500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6908"/>
    <w:rsid w:val="00027D4A"/>
    <w:rsid w:val="0016193B"/>
    <w:rsid w:val="001642F8"/>
    <w:rsid w:val="001A7516"/>
    <w:rsid w:val="00270D1A"/>
    <w:rsid w:val="002B6908"/>
    <w:rsid w:val="00354224"/>
    <w:rsid w:val="00431F7B"/>
    <w:rsid w:val="00476596"/>
    <w:rsid w:val="00500200"/>
    <w:rsid w:val="00826437"/>
    <w:rsid w:val="008D4A7E"/>
    <w:rsid w:val="009F1859"/>
    <w:rsid w:val="009F27CF"/>
    <w:rsid w:val="00A73DB1"/>
    <w:rsid w:val="00B77582"/>
    <w:rsid w:val="00BB2A4C"/>
    <w:rsid w:val="00C04E92"/>
    <w:rsid w:val="00C577B0"/>
    <w:rsid w:val="00D462DF"/>
    <w:rsid w:val="00E16718"/>
    <w:rsid w:val="00F255C0"/>
    <w:rsid w:val="00F331C1"/>
    <w:rsid w:val="00F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B6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basimo</cp:lastModifiedBy>
  <cp:revision>4</cp:revision>
  <dcterms:created xsi:type="dcterms:W3CDTF">2021-12-23T15:56:00Z</dcterms:created>
  <dcterms:modified xsi:type="dcterms:W3CDTF">2021-12-24T14:15:00Z</dcterms:modified>
</cp:coreProperties>
</file>